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FB1" w:rsidRDefault="00232FB1" w:rsidP="00232FB1">
      <w:pPr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 xml:space="preserve">АГЕНДА СКУПА </w:t>
      </w:r>
    </w:p>
    <w:p w:rsidR="00232FB1" w:rsidRDefault="00232FB1" w:rsidP="00232FB1">
      <w:pPr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</w:p>
    <w:p w:rsidR="00232FB1" w:rsidRDefault="00232FB1" w:rsidP="00232FB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НЕОПХОДНОСТ ПЕРМАНЕНТНОГ УСАВРШАВАЊА ЗАПОСЛЕНИХ У ОБРАЗОВАЊУ КАО ИМПЕРАТИВ САВРЕМЕНОГ ДОБА</w:t>
      </w:r>
    </w:p>
    <w:p w:rsidR="00232FB1" w:rsidRDefault="00232FB1" w:rsidP="00232FB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lang w:val="sr-Latn-RS"/>
        </w:rPr>
        <w:t>Online</w:t>
      </w:r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Стручни скуп 28. 5. 2022.</w:t>
      </w:r>
    </w:p>
    <w:p w:rsidR="00232FB1" w:rsidRDefault="00232FB1" w:rsidP="00232FB1">
      <w:pPr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</w:p>
    <w:tbl>
      <w:tblPr>
        <w:tblStyle w:val="TableGrid"/>
        <w:tblW w:w="9375" w:type="dxa"/>
        <w:tblLayout w:type="fixed"/>
        <w:tblLook w:val="04A0" w:firstRow="1" w:lastRow="0" w:firstColumn="1" w:lastColumn="0" w:noHBand="0" w:noVBand="1"/>
      </w:tblPr>
      <w:tblGrid>
        <w:gridCol w:w="1548"/>
        <w:gridCol w:w="3329"/>
        <w:gridCol w:w="1709"/>
        <w:gridCol w:w="2789"/>
      </w:tblGrid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ВРЕМЕ И</w:t>
            </w:r>
          </w:p>
          <w:p w:rsidR="00232FB1" w:rsidRDefault="00232F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РЕДОСЛЕД ИЗЛАГАЊА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ВРСТА АКТИВНОСТИ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ИМЕНА РЕАЛИЗАТОРА</w:t>
            </w: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11:00-11:10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ОТВАРАЊЕ СКУПА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Добродошлицу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учесницима скупа и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поздравну реч, као и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презентовање агенде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упутиће предавач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Webinara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др Јелисавета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Вучковић, професор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струковних студија -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АССБ, Одсек Висока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туристичка школа</w:t>
            </w: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11:10-11:30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Улога и значај знања,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образовања и обуке у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организацијама туристичке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привреде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Презентација,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предавање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Јелисавета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Вучковић, професор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струковних студија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АССБ, Одсек Висока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туристичка школа</w:t>
            </w: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Утицај развоја и примене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савремених информационих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технологија на потребу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континуираног усавршавања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запослених у организацијама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туристичке привреде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Презентација, предавање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мр Милош Ницић,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предавач и мастер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информатичар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(докторант) Анђелка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Штилић,  асистент –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АССБ, Одсек Висока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туристичка школа</w:t>
            </w: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Pr="00232FB1" w:rsidRDefault="00232FB1" w:rsidP="00232FB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Утицај промена у туризму и </w:t>
            </w:r>
          </w:p>
          <w:p w:rsidR="00232FB1" w:rsidRPr="00232FB1" w:rsidRDefault="00232FB1" w:rsidP="00232FB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информационим и </w:t>
            </w:r>
          </w:p>
          <w:p w:rsidR="00232FB1" w:rsidRPr="00232FB1" w:rsidRDefault="00232FB1" w:rsidP="00232FB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комуникационим технологијама на динамику и области личног усавршавања запослених у ГДС Амадеус (</w:t>
            </w:r>
            <w:r w:rsidRPr="00232FB1"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  <w:t>Глобални дистрибуциони систем Амадеус</w:t>
            </w: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)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Презентација и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студија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случаја 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case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study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мр Јелица Љушић,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Менаџер продаје и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маркетинга,  ГДС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Амадеус Србија и Црна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Гора</w:t>
            </w: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12:30-12:45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ПАУЗА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12:45-13:15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Pr="00232FB1" w:rsidRDefault="00232FB1" w:rsidP="00BA3D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Динамика и области личног </w:t>
            </w:r>
          </w:p>
          <w:p w:rsidR="00232FB1" w:rsidRPr="00232FB1" w:rsidRDefault="00232FB1" w:rsidP="00BA3D24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усавршавања </w:t>
            </w:r>
            <w:r w:rsidRPr="00232FB1"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  <w:t>у медицини, са посебним освртом на</w:t>
            </w:r>
          </w:p>
          <w:p w:rsidR="00232FB1" w:rsidRPr="00232FB1" w:rsidRDefault="00232FB1" w:rsidP="00BA3D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sr-Cyrl-RS"/>
              </w:rPr>
            </w:pPr>
            <w:r w:rsidRPr="00232FB1"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  <w:t>радиологију,</w:t>
            </w:r>
            <w:r w:rsidRPr="00232FB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као последица развоја технике и технологије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Презентација и студија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случаја (case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study)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Специјалиста доктор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медицине – Момчило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Новаковић, предавач –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АССБ, Одсек Висока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здравствена школа</w:t>
            </w:r>
          </w:p>
        </w:tc>
        <w:bookmarkStart w:id="0" w:name="_GoBack"/>
        <w:bookmarkEnd w:id="0"/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13:15-13:45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Улога и значај стручног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усавршавања у гастрономији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ресторатерству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Презентација и студија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случаја (case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study)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Ђорђе Стојановић,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виши предавач и мастер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(докторант) Милош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Зрнић, наставник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практичних вештина – ужа област гастрономија 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-АССБ, Одсек Висока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хотелијерска школа </w:t>
            </w:r>
          </w:p>
        </w:tc>
      </w:tr>
      <w:tr w:rsidR="00232FB1" w:rsidTr="00232FB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13:45-14.00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Размена искустава, питања,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дилеме и затварање стручног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скупа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Сви учесници стручног </w:t>
            </w:r>
          </w:p>
          <w:p w:rsidR="00232FB1" w:rsidRDefault="00232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скупа</w:t>
            </w:r>
          </w:p>
        </w:tc>
      </w:tr>
    </w:tbl>
    <w:p w:rsidR="00234409" w:rsidRDefault="00234409"/>
    <w:sectPr w:rsidR="002344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FB1"/>
    <w:rsid w:val="00232FB1"/>
    <w:rsid w:val="00234409"/>
    <w:rsid w:val="00BA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FB1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2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FB1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2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4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SnezanaV</dc:creator>
  <cp:lastModifiedBy>SnezanaV</cp:lastModifiedBy>
  <cp:revision>3</cp:revision>
  <dcterms:created xsi:type="dcterms:W3CDTF">2022-04-15T08:43:00Z</dcterms:created>
  <dcterms:modified xsi:type="dcterms:W3CDTF">2022-04-15T08:47:00Z</dcterms:modified>
</cp:coreProperties>
</file>