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62" w:type="dxa"/>
        <w:tblInd w:w="-80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622"/>
        <w:gridCol w:w="4509"/>
        <w:gridCol w:w="2597"/>
        <w:gridCol w:w="2334"/>
      </w:tblGrid>
      <w:tr w:rsidR="00D87198" w:rsidRPr="00D87198" w:rsidTr="00474E35">
        <w:tc>
          <w:tcPr>
            <w:tcW w:w="1622" w:type="dxa"/>
            <w:shd w:val="clear" w:color="auto" w:fill="DEEAF6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D87198">
              <w:rPr>
                <w:rFonts w:ascii="Times New Roman" w:eastAsia="Calibri" w:hAnsi="Times New Roman" w:cs="Times New Roman"/>
                <w:b/>
                <w:bCs/>
              </w:rPr>
              <w:t>ВРЕМЕ И РЕДОСЛЕД ИЗЛАГАЊА</w:t>
            </w:r>
          </w:p>
          <w:p w:rsidR="00D87198" w:rsidRPr="00D87198" w:rsidRDefault="00D87198" w:rsidP="00D871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7030A0"/>
                <w:lang w:val="sr-Cyrl-RS"/>
              </w:rPr>
            </w:pPr>
          </w:p>
        </w:tc>
        <w:tc>
          <w:tcPr>
            <w:tcW w:w="4509" w:type="dxa"/>
            <w:shd w:val="clear" w:color="auto" w:fill="DEEAF6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  <w:p w:rsidR="00D87198" w:rsidRPr="00D87198" w:rsidRDefault="00D87198" w:rsidP="00D87198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87198">
              <w:rPr>
                <w:rFonts w:ascii="Times New Roman" w:eastAsia="Calibri" w:hAnsi="Times New Roman" w:cs="Times New Roman"/>
                <w:b/>
                <w:bCs/>
              </w:rPr>
              <w:t>ТЕМЕ</w:t>
            </w:r>
          </w:p>
          <w:p w:rsidR="00D87198" w:rsidRPr="00D87198" w:rsidRDefault="00D87198" w:rsidP="00D871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2597" w:type="dxa"/>
            <w:shd w:val="clear" w:color="auto" w:fill="DEEAF6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87198">
              <w:rPr>
                <w:rFonts w:ascii="Times New Roman" w:eastAsia="Calibri" w:hAnsi="Times New Roman" w:cs="Times New Roman"/>
                <w:b/>
                <w:bCs/>
              </w:rPr>
              <w:t>ВРСТА АКТИВНОСТИ</w:t>
            </w:r>
          </w:p>
        </w:tc>
        <w:tc>
          <w:tcPr>
            <w:tcW w:w="2334" w:type="dxa"/>
            <w:shd w:val="clear" w:color="auto" w:fill="DEEAF6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D87198">
              <w:rPr>
                <w:rFonts w:ascii="Times New Roman" w:eastAsia="Calibri" w:hAnsi="Times New Roman" w:cs="Times New Roman"/>
                <w:b/>
                <w:bCs/>
              </w:rPr>
              <w:t>РЕАЛИЗАТОР</w:t>
            </w:r>
            <w:r w:rsidRPr="00D87198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И</w:t>
            </w:r>
          </w:p>
        </w:tc>
      </w:tr>
      <w:tr w:rsidR="00D87198" w:rsidRPr="00D87198" w:rsidTr="00474E35">
        <w:tc>
          <w:tcPr>
            <w:tcW w:w="1622" w:type="dxa"/>
            <w:shd w:val="clear" w:color="auto" w:fill="auto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bCs/>
                <w:lang w:val="sr-Cyrl-RS"/>
              </w:rPr>
              <w:t>5 минута</w:t>
            </w:r>
          </w:p>
        </w:tc>
        <w:tc>
          <w:tcPr>
            <w:tcW w:w="4509" w:type="dxa"/>
            <w:shd w:val="clear" w:color="auto" w:fill="auto"/>
          </w:tcPr>
          <w:p w:rsidR="00D87198" w:rsidRPr="00D87198" w:rsidRDefault="00D87198" w:rsidP="00D8719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3B3838"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lang w:val="sr-Cyrl-RS" w:eastAsia="sr-Latn-RS"/>
              </w:rPr>
              <w:t>Значај усавршавања усменог изражавања у процесу наставе</w:t>
            </w:r>
          </w:p>
        </w:tc>
        <w:tc>
          <w:tcPr>
            <w:tcW w:w="2597" w:type="dxa"/>
            <w:shd w:val="clear" w:color="auto" w:fill="auto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lang w:val="sr-Cyrl-RS"/>
              </w:rPr>
            </w:pPr>
          </w:p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bCs/>
                <w:lang w:val="sr-Cyrl-RS"/>
              </w:rPr>
              <w:t>Уводно обраћање</w:t>
            </w:r>
          </w:p>
        </w:tc>
        <w:tc>
          <w:tcPr>
            <w:tcW w:w="2334" w:type="dxa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bCs/>
                <w:lang w:val="sr-Cyrl-RS"/>
              </w:rPr>
              <w:t>Слободан Роксандић, мастер комуниколог, Удружење „Изражајност“</w:t>
            </w:r>
          </w:p>
        </w:tc>
      </w:tr>
      <w:tr w:rsidR="00D87198" w:rsidRPr="00D87198" w:rsidTr="00474E35">
        <w:tc>
          <w:tcPr>
            <w:tcW w:w="1622" w:type="dxa"/>
            <w:shd w:val="clear" w:color="auto" w:fill="auto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bCs/>
                <w:lang w:val="sr-Cyrl-RS"/>
              </w:rPr>
              <w:t>55 минута</w:t>
            </w:r>
          </w:p>
        </w:tc>
        <w:tc>
          <w:tcPr>
            <w:tcW w:w="4509" w:type="dxa"/>
            <w:shd w:val="clear" w:color="auto" w:fill="auto"/>
          </w:tcPr>
          <w:p w:rsidR="00D87198" w:rsidRPr="00D87198" w:rsidRDefault="00D87198" w:rsidP="00D8719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noProof/>
                <w:lang w:val="sr-Cyrl-RS"/>
              </w:rPr>
            </w:pPr>
            <w:r w:rsidRPr="00D87198">
              <w:rPr>
                <w:rFonts w:ascii="Times New Roman" w:hAnsi="Times New Roman"/>
                <w:lang w:val="sr-Cyrl-RS"/>
              </w:rPr>
              <w:t>ДИКЦИЈА: артикулација, разложност у говору – говорна интерпункција, ритам и темпо</w:t>
            </w:r>
            <w:r>
              <w:rPr>
                <w:rFonts w:ascii="Times New Roman" w:hAnsi="Times New Roman"/>
                <w:lang w:val="sr-Cyrl-RS"/>
              </w:rPr>
              <w:t>; вербална и невербална комуникација</w:t>
            </w:r>
          </w:p>
        </w:tc>
        <w:tc>
          <w:tcPr>
            <w:tcW w:w="2597" w:type="dxa"/>
            <w:shd w:val="clear" w:color="auto" w:fill="auto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bCs/>
                <w:lang w:val="sr-Cyrl-RS"/>
              </w:rPr>
              <w:t>Пленарно излагање уз ППТ</w:t>
            </w:r>
          </w:p>
        </w:tc>
        <w:tc>
          <w:tcPr>
            <w:tcW w:w="2334" w:type="dxa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bCs/>
                <w:lang w:val="sr-Cyrl-RS"/>
              </w:rPr>
              <w:t>Слободан Роксандић, мастер комуниколог, Удружење „Изражајност“</w:t>
            </w:r>
          </w:p>
        </w:tc>
      </w:tr>
      <w:tr w:rsidR="00D87198" w:rsidRPr="00D87198" w:rsidTr="00474E35">
        <w:tc>
          <w:tcPr>
            <w:tcW w:w="1622" w:type="dxa"/>
            <w:shd w:val="clear" w:color="auto" w:fill="auto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bCs/>
                <w:lang w:val="sr-Cyrl-RS"/>
              </w:rPr>
              <w:t>15 минута</w:t>
            </w:r>
          </w:p>
        </w:tc>
        <w:tc>
          <w:tcPr>
            <w:tcW w:w="4509" w:type="dxa"/>
            <w:shd w:val="clear" w:color="auto" w:fill="auto"/>
          </w:tcPr>
          <w:p w:rsidR="00D87198" w:rsidRPr="00D87198" w:rsidRDefault="00D87198" w:rsidP="00D8719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noProof/>
                <w:lang w:val="sr-Cyrl-RS"/>
              </w:rPr>
              <w:t>Нега и хигијена гласа код вокалних професионалаца</w:t>
            </w:r>
          </w:p>
        </w:tc>
        <w:tc>
          <w:tcPr>
            <w:tcW w:w="2597" w:type="dxa"/>
            <w:shd w:val="clear" w:color="auto" w:fill="auto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bCs/>
                <w:lang w:val="sr-Cyrl-RS"/>
              </w:rPr>
              <w:t xml:space="preserve">Пленарно излагање </w:t>
            </w:r>
          </w:p>
        </w:tc>
        <w:tc>
          <w:tcPr>
            <w:tcW w:w="2334" w:type="dxa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bCs/>
                <w:lang w:val="sr-Cyrl-RS"/>
              </w:rPr>
              <w:t>Др Агота Виткаи Кучера, професор технике гласа, Академија уметности, Нови Сад</w:t>
            </w:r>
          </w:p>
        </w:tc>
      </w:tr>
      <w:tr w:rsidR="00D87198" w:rsidRPr="00D87198" w:rsidTr="00474E35">
        <w:tc>
          <w:tcPr>
            <w:tcW w:w="1622" w:type="dxa"/>
            <w:shd w:val="clear" w:color="auto" w:fill="auto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bCs/>
                <w:lang w:val="sr-Cyrl-RS"/>
              </w:rPr>
              <w:t>15 минута</w:t>
            </w:r>
          </w:p>
        </w:tc>
        <w:tc>
          <w:tcPr>
            <w:tcW w:w="4509" w:type="dxa"/>
            <w:shd w:val="clear" w:color="auto" w:fill="auto"/>
          </w:tcPr>
          <w:p w:rsidR="00D87198" w:rsidRPr="00D87198" w:rsidRDefault="00D87198" w:rsidP="00D8719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noProof/>
                <w:lang w:val="sr-Cyrl-RS"/>
              </w:rPr>
              <w:t>Казивање уметничког текста као модел за успостављање изражајног говорења</w:t>
            </w:r>
          </w:p>
        </w:tc>
        <w:tc>
          <w:tcPr>
            <w:tcW w:w="2597" w:type="dxa"/>
            <w:shd w:val="clear" w:color="auto" w:fill="auto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bCs/>
                <w:lang w:val="sr-Cyrl-RS"/>
              </w:rPr>
              <w:t>Пленарно излагање</w:t>
            </w:r>
          </w:p>
        </w:tc>
        <w:tc>
          <w:tcPr>
            <w:tcW w:w="2334" w:type="dxa"/>
          </w:tcPr>
          <w:p w:rsidR="00D87198" w:rsidRDefault="00D87198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bCs/>
                <w:lang w:val="sr-Cyrl-RS"/>
              </w:rPr>
              <w:t>Јованка</w:t>
            </w:r>
            <w:r w:rsidR="007F67F3">
              <w:rPr>
                <w:rFonts w:ascii="Times New Roman" w:eastAsia="Calibri" w:hAnsi="Times New Roman" w:cs="Times New Roman"/>
                <w:bCs/>
                <w:lang w:val="sr-Cyrl-RS"/>
              </w:rPr>
              <w:t xml:space="preserve"> Миловановић</w:t>
            </w:r>
          </w:p>
          <w:p w:rsidR="007F67F3" w:rsidRPr="00D87198" w:rsidRDefault="007F67F3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sr-Cyrl-RS"/>
              </w:rPr>
            </w:pPr>
            <w:r w:rsidRPr="007F67F3">
              <w:rPr>
                <w:rFonts w:ascii="Times New Roman" w:eastAsia="Calibri" w:hAnsi="Times New Roman" w:cs="Times New Roman"/>
                <w:bCs/>
                <w:sz w:val="20"/>
                <w:szCs w:val="20"/>
                <w:lang w:val="sr-Cyrl-RS"/>
              </w:rPr>
              <w:t>Ака</w:t>
            </w:r>
            <w:bookmarkStart w:id="0" w:name="_GoBack"/>
            <w:bookmarkEnd w:id="0"/>
            <w:r w:rsidRPr="007F67F3">
              <w:rPr>
                <w:rFonts w:ascii="Times New Roman" w:eastAsia="Calibri" w:hAnsi="Times New Roman" w:cs="Times New Roman"/>
                <w:bCs/>
                <w:sz w:val="20"/>
                <w:szCs w:val="20"/>
                <w:lang w:val="sr-Cyrl-RS"/>
              </w:rPr>
              <w:t>демија умјетности Универзитета у Бањој Луци, виши асистент</w:t>
            </w:r>
          </w:p>
        </w:tc>
      </w:tr>
      <w:tr w:rsidR="00D87198" w:rsidRPr="00D87198" w:rsidTr="00474E35">
        <w:tc>
          <w:tcPr>
            <w:tcW w:w="1622" w:type="dxa"/>
            <w:shd w:val="clear" w:color="auto" w:fill="auto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val="sr-Cyrl-RS"/>
              </w:rPr>
            </w:pPr>
          </w:p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bCs/>
                <w:lang w:val="sr-Cyrl-RS"/>
              </w:rPr>
              <w:t>15 минута</w:t>
            </w:r>
          </w:p>
        </w:tc>
        <w:tc>
          <w:tcPr>
            <w:tcW w:w="4509" w:type="dxa"/>
            <w:shd w:val="clear" w:color="auto" w:fill="auto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3B3838"/>
                <w:lang w:val="sr-Cyrl-RS"/>
              </w:rPr>
            </w:pPr>
          </w:p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bCs/>
                <w:lang w:val="sr-Cyrl-RS"/>
              </w:rPr>
              <w:t>Одговори на питања полазника, завршна реч</w:t>
            </w:r>
          </w:p>
        </w:tc>
        <w:tc>
          <w:tcPr>
            <w:tcW w:w="2597" w:type="dxa"/>
            <w:shd w:val="clear" w:color="auto" w:fill="auto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lang w:val="sr-Cyrl-RS"/>
              </w:rPr>
            </w:pPr>
          </w:p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bCs/>
                <w:lang w:val="sr-Cyrl-RS"/>
              </w:rPr>
              <w:t>Пленарно са дискусијом</w:t>
            </w:r>
          </w:p>
        </w:tc>
        <w:tc>
          <w:tcPr>
            <w:tcW w:w="2334" w:type="dxa"/>
          </w:tcPr>
          <w:p w:rsidR="00D87198" w:rsidRPr="00D87198" w:rsidRDefault="00D87198" w:rsidP="00D8719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sr-Cyrl-RS"/>
              </w:rPr>
            </w:pPr>
            <w:r w:rsidRPr="00D87198">
              <w:rPr>
                <w:rFonts w:ascii="Times New Roman" w:eastAsia="Calibri" w:hAnsi="Times New Roman" w:cs="Times New Roman"/>
                <w:bCs/>
                <w:lang w:val="sr-Cyrl-RS"/>
              </w:rPr>
              <w:t>Слободан Роксандић, мастер комуниколог, Удружење „Изражајност“</w:t>
            </w:r>
          </w:p>
        </w:tc>
      </w:tr>
    </w:tbl>
    <w:p w:rsidR="00093DA4" w:rsidRDefault="00093DA4"/>
    <w:sectPr w:rsidR="00093DA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198"/>
    <w:rsid w:val="00093DA4"/>
    <w:rsid w:val="007F67F3"/>
    <w:rsid w:val="00D87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8E857"/>
  <w15:chartTrackingRefBased/>
  <w15:docId w15:val="{C0645D51-4AB9-4F14-869B-ACF8DF06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Ascommunications</dc:creator>
  <cp:keywords/>
  <dc:description/>
  <cp:lastModifiedBy>Milan</cp:lastModifiedBy>
  <cp:revision>2</cp:revision>
  <dcterms:created xsi:type="dcterms:W3CDTF">2020-04-28T18:36:00Z</dcterms:created>
  <dcterms:modified xsi:type="dcterms:W3CDTF">2020-04-30T08:42:00Z</dcterms:modified>
</cp:coreProperties>
</file>